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DBD2" w14:textId="3AC39EBC" w:rsidR="00463F8E" w:rsidRDefault="007475D5" w:rsidP="007475D5">
      <w:pPr>
        <w:spacing w:after="0"/>
        <w:jc w:val="center"/>
        <w:rPr>
          <w:rFonts w:ascii="Coolsville" w:hAnsi="Coolsville"/>
          <w:i/>
          <w:iCs/>
          <w:sz w:val="36"/>
          <w:szCs w:val="36"/>
        </w:rPr>
      </w:pPr>
      <w:r>
        <w:rPr>
          <w:rFonts w:ascii="Coolsville" w:hAnsi="Coolsville"/>
          <w:i/>
          <w:iCs/>
          <w:sz w:val="36"/>
          <w:szCs w:val="36"/>
        </w:rPr>
        <w:t>One Flew Over the Cuckoo’s Nest</w:t>
      </w:r>
    </w:p>
    <w:p w14:paraId="7DAD71D4" w14:textId="5E9BE712" w:rsidR="007475D5" w:rsidRDefault="007475D5" w:rsidP="007475D5">
      <w:pPr>
        <w:spacing w:after="0"/>
        <w:jc w:val="center"/>
        <w:rPr>
          <w:rFonts w:ascii="Coolsville" w:hAnsi="Coolsville"/>
          <w:i/>
          <w:iCs/>
          <w:sz w:val="36"/>
          <w:szCs w:val="36"/>
        </w:rPr>
      </w:pPr>
      <w:r>
        <w:rPr>
          <w:rFonts w:ascii="Coolsville" w:hAnsi="Coolsville"/>
          <w:i/>
          <w:iCs/>
          <w:sz w:val="36"/>
          <w:szCs w:val="36"/>
        </w:rPr>
        <w:t>Part One Study Guide</w:t>
      </w:r>
    </w:p>
    <w:p w14:paraId="1DFC8637" w14:textId="77777777" w:rsidR="009D78A1" w:rsidRDefault="009D78A1" w:rsidP="007475D5">
      <w:pPr>
        <w:spacing w:after="0"/>
        <w:jc w:val="center"/>
        <w:rPr>
          <w:rFonts w:ascii="Coolsville" w:hAnsi="Coolsville"/>
          <w:i/>
          <w:iCs/>
          <w:sz w:val="36"/>
          <w:szCs w:val="36"/>
        </w:rPr>
      </w:pPr>
    </w:p>
    <w:p w14:paraId="632C754B" w14:textId="191937F8" w:rsidR="007475D5" w:rsidRDefault="007475D5" w:rsidP="007475D5">
      <w:pPr>
        <w:pStyle w:val="ListParagraph"/>
        <w:numPr>
          <w:ilvl w:val="0"/>
          <w:numId w:val="1"/>
        </w:numPr>
        <w:spacing w:after="0"/>
        <w:rPr>
          <w:rFonts w:ascii="Book Antiqua" w:hAnsi="Book Antiqua"/>
        </w:rPr>
      </w:pPr>
      <w:r>
        <w:rPr>
          <w:rFonts w:ascii="Book Antiqua" w:hAnsi="Book Antiqua"/>
        </w:rPr>
        <w:t>Be able to discuss various aspects of American Romanticism, cultural figures of the movement, and its relation to the novel</w:t>
      </w:r>
    </w:p>
    <w:p w14:paraId="723F492C" w14:textId="3FEC314F" w:rsidR="007475D5" w:rsidRPr="007475D5" w:rsidRDefault="007475D5" w:rsidP="007475D5">
      <w:pPr>
        <w:pStyle w:val="ListParagraph"/>
        <w:numPr>
          <w:ilvl w:val="0"/>
          <w:numId w:val="1"/>
        </w:numPr>
        <w:spacing w:after="0"/>
        <w:rPr>
          <w:rFonts w:ascii="Book Antiqua" w:hAnsi="Book Antiqua"/>
        </w:rPr>
      </w:pPr>
      <w:r w:rsidRPr="007475D5">
        <w:rPr>
          <w:rFonts w:ascii="Book Antiqua" w:hAnsi="Book Antiqua"/>
        </w:rPr>
        <w:t xml:space="preserve">Know the difference between </w:t>
      </w:r>
      <w:proofErr w:type="spellStart"/>
      <w:r w:rsidRPr="007475D5">
        <w:rPr>
          <w:rFonts w:ascii="Book Antiqua" w:hAnsi="Book Antiqua"/>
          <w:i/>
          <w:iCs/>
        </w:rPr>
        <w:t>Acutes</w:t>
      </w:r>
      <w:proofErr w:type="spellEnd"/>
      <w:r w:rsidRPr="007475D5">
        <w:rPr>
          <w:rFonts w:ascii="Book Antiqua" w:hAnsi="Book Antiqua"/>
          <w:i/>
          <w:iCs/>
        </w:rPr>
        <w:t xml:space="preserve"> </w:t>
      </w:r>
      <w:r w:rsidRPr="007475D5">
        <w:rPr>
          <w:rFonts w:ascii="Book Antiqua" w:hAnsi="Book Antiqua"/>
        </w:rPr>
        <w:t xml:space="preserve">and </w:t>
      </w:r>
      <w:proofErr w:type="spellStart"/>
      <w:r w:rsidRPr="007475D5">
        <w:rPr>
          <w:rFonts w:ascii="Book Antiqua" w:hAnsi="Book Antiqua"/>
          <w:i/>
          <w:iCs/>
        </w:rPr>
        <w:t>Chronics</w:t>
      </w:r>
      <w:proofErr w:type="spellEnd"/>
    </w:p>
    <w:p w14:paraId="6AFBA330" w14:textId="1E15575E" w:rsidR="007475D5" w:rsidRDefault="007475D5" w:rsidP="007475D5">
      <w:pPr>
        <w:pStyle w:val="ListParagraph"/>
        <w:numPr>
          <w:ilvl w:val="0"/>
          <w:numId w:val="1"/>
        </w:numPr>
        <w:spacing w:after="0"/>
        <w:rPr>
          <w:rFonts w:ascii="Book Antiqua" w:hAnsi="Book Antiqua"/>
        </w:rPr>
      </w:pPr>
      <w:r>
        <w:rPr>
          <w:rFonts w:ascii="Book Antiqua" w:hAnsi="Book Antiqua"/>
        </w:rPr>
        <w:t>Be able to identify hospital employees by name, including the head nurse, the doctor in charge, the orderlies, and the public liaison</w:t>
      </w:r>
    </w:p>
    <w:p w14:paraId="33C585D2" w14:textId="7D4DDD12" w:rsidR="007475D5" w:rsidRDefault="007475D5" w:rsidP="007475D5">
      <w:pPr>
        <w:pStyle w:val="ListParagraph"/>
        <w:numPr>
          <w:ilvl w:val="0"/>
          <w:numId w:val="1"/>
        </w:numPr>
        <w:spacing w:after="0"/>
        <w:rPr>
          <w:rFonts w:ascii="Book Antiqua" w:hAnsi="Book Antiqua"/>
        </w:rPr>
      </w:pPr>
      <w:r>
        <w:rPr>
          <w:rFonts w:ascii="Book Antiqua" w:hAnsi="Book Antiqua"/>
        </w:rPr>
        <w:t>Know background and physical details of Randle P. McMurphy</w:t>
      </w:r>
    </w:p>
    <w:p w14:paraId="2F26F66C" w14:textId="16BC5A54" w:rsidR="007475D5" w:rsidRDefault="007475D5" w:rsidP="007475D5">
      <w:pPr>
        <w:pStyle w:val="ListParagraph"/>
        <w:numPr>
          <w:ilvl w:val="0"/>
          <w:numId w:val="1"/>
        </w:numPr>
        <w:spacing w:after="0"/>
        <w:rPr>
          <w:rFonts w:ascii="Book Antiqua" w:hAnsi="Book Antiqua"/>
        </w:rPr>
      </w:pPr>
      <w:r>
        <w:rPr>
          <w:rFonts w:ascii="Book Antiqua" w:hAnsi="Book Antiqua"/>
        </w:rPr>
        <w:t>Be able to discuss in detail the narrative point of view of Chief Bromden, including his apparent physical condition, the Combine, the fog, his connections to his father, and his reaction to McMurphy</w:t>
      </w:r>
    </w:p>
    <w:p w14:paraId="52E1F672" w14:textId="17825911" w:rsidR="007475D5" w:rsidRDefault="007475D5" w:rsidP="007475D5">
      <w:pPr>
        <w:pStyle w:val="ListParagraph"/>
        <w:numPr>
          <w:ilvl w:val="0"/>
          <w:numId w:val="1"/>
        </w:numPr>
        <w:spacing w:after="0"/>
        <w:rPr>
          <w:rFonts w:ascii="Book Antiqua" w:hAnsi="Book Antiqua"/>
        </w:rPr>
      </w:pPr>
      <w:r>
        <w:rPr>
          <w:rFonts w:ascii="Book Antiqua" w:hAnsi="Book Antiqua"/>
        </w:rPr>
        <w:t>Be able to discuss the gender/sexual issues introduced by Kesey in Part One</w:t>
      </w:r>
      <w:r w:rsidR="009D78A1">
        <w:rPr>
          <w:rFonts w:ascii="Book Antiqua" w:hAnsi="Book Antiqua"/>
        </w:rPr>
        <w:t>, including the significance of rabbits and wolves</w:t>
      </w:r>
    </w:p>
    <w:p w14:paraId="3D8F5CE9" w14:textId="027BB688" w:rsidR="007475D5" w:rsidRDefault="009D78A1" w:rsidP="007475D5">
      <w:pPr>
        <w:pStyle w:val="ListParagraph"/>
        <w:numPr>
          <w:ilvl w:val="0"/>
          <w:numId w:val="1"/>
        </w:numPr>
        <w:spacing w:after="0"/>
        <w:rPr>
          <w:rFonts w:ascii="Book Antiqua" w:hAnsi="Book Antiqua"/>
        </w:rPr>
      </w:pPr>
      <w:r>
        <w:rPr>
          <w:rFonts w:ascii="Book Antiqua" w:hAnsi="Book Antiqua"/>
        </w:rPr>
        <w:t>Be able to discuss the importance of the conflict over the World Series</w:t>
      </w:r>
    </w:p>
    <w:p w14:paraId="5F163DE5" w14:textId="017A1AB6" w:rsidR="009D78A1" w:rsidRDefault="009D78A1" w:rsidP="007475D5">
      <w:pPr>
        <w:pStyle w:val="ListParagraph"/>
        <w:numPr>
          <w:ilvl w:val="0"/>
          <w:numId w:val="1"/>
        </w:numPr>
        <w:spacing w:after="0"/>
        <w:rPr>
          <w:rFonts w:ascii="Book Antiqua" w:hAnsi="Book Antiqua"/>
        </w:rPr>
      </w:pPr>
      <w:r>
        <w:rPr>
          <w:rFonts w:ascii="Book Antiqua" w:hAnsi="Book Antiqua"/>
        </w:rPr>
        <w:t>Be able to discuss the incident with the marble water fixture</w:t>
      </w:r>
      <w:r w:rsidR="003903E9">
        <w:rPr>
          <w:rFonts w:ascii="Book Antiqua" w:hAnsi="Book Antiqua"/>
        </w:rPr>
        <w:t>. Know details about how the incident begins and ends</w:t>
      </w:r>
    </w:p>
    <w:p w14:paraId="137A870E" w14:textId="728C73D6" w:rsidR="009D78A1" w:rsidRDefault="009D78A1" w:rsidP="007475D5">
      <w:pPr>
        <w:pStyle w:val="ListParagraph"/>
        <w:numPr>
          <w:ilvl w:val="0"/>
          <w:numId w:val="1"/>
        </w:numPr>
        <w:spacing w:after="0"/>
        <w:rPr>
          <w:rFonts w:ascii="Book Antiqua" w:hAnsi="Book Antiqua"/>
        </w:rPr>
      </w:pPr>
      <w:r>
        <w:rPr>
          <w:rFonts w:ascii="Book Antiqua" w:hAnsi="Book Antiqua"/>
        </w:rPr>
        <w:t xml:space="preserve">What is the bet that McMurphy makes with the rest of the </w:t>
      </w:r>
      <w:proofErr w:type="spellStart"/>
      <w:r>
        <w:rPr>
          <w:rFonts w:ascii="Book Antiqua" w:hAnsi="Book Antiqua"/>
        </w:rPr>
        <w:t>Acutes</w:t>
      </w:r>
      <w:proofErr w:type="spellEnd"/>
      <w:r>
        <w:rPr>
          <w:rFonts w:ascii="Book Antiqua" w:hAnsi="Book Antiqua"/>
        </w:rPr>
        <w:t xml:space="preserve"> in the day room?</w:t>
      </w:r>
    </w:p>
    <w:p w14:paraId="1144C70A" w14:textId="2FB4736F" w:rsidR="009D78A1" w:rsidRDefault="003903E9" w:rsidP="007475D5">
      <w:pPr>
        <w:pStyle w:val="ListParagraph"/>
        <w:numPr>
          <w:ilvl w:val="0"/>
          <w:numId w:val="1"/>
        </w:numPr>
        <w:spacing w:after="0"/>
        <w:rPr>
          <w:rFonts w:ascii="Book Antiqua" w:hAnsi="Book Antiqua"/>
        </w:rPr>
      </w:pPr>
      <w:r>
        <w:rPr>
          <w:rFonts w:ascii="Book Antiqua" w:hAnsi="Book Antiqua"/>
        </w:rPr>
        <w:t>Be able to discuss the relationship developing between McMurphy and Bromden</w:t>
      </w:r>
    </w:p>
    <w:p w14:paraId="38BD3022" w14:textId="3B1C101E" w:rsidR="003903E9" w:rsidRDefault="003903E9" w:rsidP="003903E9">
      <w:pPr>
        <w:spacing w:after="0"/>
        <w:rPr>
          <w:rFonts w:ascii="Book Antiqua" w:hAnsi="Book Antiqua"/>
        </w:rPr>
      </w:pPr>
    </w:p>
    <w:p w14:paraId="3EA31362" w14:textId="3DF85A43" w:rsidR="003903E9" w:rsidRDefault="003903E9" w:rsidP="003903E9">
      <w:pPr>
        <w:spacing w:after="0"/>
        <w:rPr>
          <w:rFonts w:ascii="Book Antiqua" w:hAnsi="Book Antiqua"/>
          <w:i/>
          <w:iCs/>
          <w:u w:val="single"/>
        </w:rPr>
      </w:pPr>
      <w:proofErr w:type="spellStart"/>
      <w:r>
        <w:rPr>
          <w:rFonts w:ascii="Book Antiqua" w:hAnsi="Book Antiqua"/>
          <w:i/>
          <w:iCs/>
          <w:u w:val="single"/>
        </w:rPr>
        <w:t>Acutes</w:t>
      </w:r>
      <w:proofErr w:type="spellEnd"/>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proofErr w:type="spellStart"/>
      <w:r>
        <w:rPr>
          <w:rFonts w:ascii="Book Antiqua" w:hAnsi="Book Antiqua"/>
          <w:i/>
          <w:iCs/>
          <w:u w:val="single"/>
        </w:rPr>
        <w:t>Chronics</w:t>
      </w:r>
      <w:proofErr w:type="spellEnd"/>
    </w:p>
    <w:p w14:paraId="7BAB96C6" w14:textId="00C4335A" w:rsidR="003903E9" w:rsidRDefault="003903E9" w:rsidP="003903E9">
      <w:pPr>
        <w:spacing w:after="0"/>
        <w:rPr>
          <w:rFonts w:ascii="Book Antiqua" w:hAnsi="Book Antiqua"/>
          <w:i/>
          <w:iCs/>
          <w:u w:val="single"/>
        </w:rPr>
      </w:pPr>
    </w:p>
    <w:p w14:paraId="01F2BC45" w14:textId="5746A030" w:rsidR="003903E9" w:rsidRPr="003903E9" w:rsidRDefault="003903E9" w:rsidP="003903E9">
      <w:pPr>
        <w:spacing w:after="0"/>
        <w:rPr>
          <w:rFonts w:ascii="Book Antiqua" w:hAnsi="Book Antiqua"/>
          <w:i/>
          <w:iCs/>
          <w:u w:val="single"/>
        </w:rPr>
      </w:pPr>
      <w:r>
        <w:rPr>
          <w:rFonts w:ascii="Book Antiqua" w:hAnsi="Book Antiqua"/>
          <w:i/>
          <w:i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903E9" w:rsidRPr="003903E9" w:rsidSect="007475D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lsville">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75E4"/>
    <w:multiLevelType w:val="hybridMultilevel"/>
    <w:tmpl w:val="D6B2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D5"/>
    <w:rsid w:val="00175B9A"/>
    <w:rsid w:val="003903E9"/>
    <w:rsid w:val="00463F8E"/>
    <w:rsid w:val="007475D5"/>
    <w:rsid w:val="009105C0"/>
    <w:rsid w:val="009D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49B7"/>
  <w15:chartTrackingRefBased/>
  <w15:docId w15:val="{5BF8F0D9-5132-4135-B77B-18C88777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Cline</dc:creator>
  <cp:keywords/>
  <dc:description/>
  <cp:lastModifiedBy>Kevin Cline</cp:lastModifiedBy>
  <cp:revision>1</cp:revision>
  <cp:lastPrinted>2019-11-12T11:00:00Z</cp:lastPrinted>
  <dcterms:created xsi:type="dcterms:W3CDTF">2019-11-12T10:35:00Z</dcterms:created>
  <dcterms:modified xsi:type="dcterms:W3CDTF">2019-11-12T11:01:00Z</dcterms:modified>
</cp:coreProperties>
</file>